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10"/>
        <w:gridCol w:w="1005"/>
        <w:gridCol w:w="705"/>
        <w:gridCol w:w="645"/>
        <w:gridCol w:w="690"/>
        <w:gridCol w:w="1035"/>
        <w:gridCol w:w="900"/>
        <w:gridCol w:w="780"/>
        <w:gridCol w:w="675"/>
        <w:gridCol w:w="690"/>
        <w:gridCol w:w="765"/>
        <w:gridCol w:w="675"/>
        <w:gridCol w:w="720"/>
        <w:gridCol w:w="1080"/>
        <w:gridCol w:w="100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640" w:type="dxa"/>
            <w:gridSpan w:val="17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广西壮族自治区辐射环境监督管理站2021年度公开招聘计划岗位信息表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640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用人单位：广西壮族自治区辐射环境监督管理站</w:t>
            </w:r>
            <w:r>
              <w:rPr>
                <w:rFonts w:ascii="Verdana" w:hAnsi="Verdana" w:eastAsia="宋体" w:cs="Verdana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主管部门：广西壮族自治区生态环境厅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是否要求全日制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广西壮族自治区辐射环境监督管理站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辐射环境监测岗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核科学与技术类、化学类、海洋科学类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具有1年以上工作经历。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eastAsia="宋体" w:cs="Verdan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该岗位人员从事日常监测工作，同时还需进行监测数据归纳、总结和分析，通过监测提炼出论文或成果报告。</w:t>
            </w:r>
          </w:p>
        </w:tc>
      </w:tr>
    </w:tbl>
    <w:p>
      <w:pPr>
        <w:pStyle w:val="5"/>
        <w:spacing w:beforeAutospacing="0" w:afterAutospacing="0" w:line="600" w:lineRule="exact"/>
        <w:contextualSpacing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4"/>
    <w:rsid w:val="00004062"/>
    <w:rsid w:val="00027893"/>
    <w:rsid w:val="000605C0"/>
    <w:rsid w:val="0008115C"/>
    <w:rsid w:val="000E5BE3"/>
    <w:rsid w:val="00113C50"/>
    <w:rsid w:val="001A7ED0"/>
    <w:rsid w:val="001C2A97"/>
    <w:rsid w:val="00363A9F"/>
    <w:rsid w:val="003A7289"/>
    <w:rsid w:val="00443C7A"/>
    <w:rsid w:val="00474605"/>
    <w:rsid w:val="00477083"/>
    <w:rsid w:val="006138E8"/>
    <w:rsid w:val="00616B1E"/>
    <w:rsid w:val="00646252"/>
    <w:rsid w:val="006D496A"/>
    <w:rsid w:val="00717518"/>
    <w:rsid w:val="007F233F"/>
    <w:rsid w:val="00852462"/>
    <w:rsid w:val="00A028C3"/>
    <w:rsid w:val="00A55AF7"/>
    <w:rsid w:val="00AA0D4A"/>
    <w:rsid w:val="00B5752F"/>
    <w:rsid w:val="00BC3DBE"/>
    <w:rsid w:val="00E97B7C"/>
    <w:rsid w:val="00EA5458"/>
    <w:rsid w:val="00EC785B"/>
    <w:rsid w:val="00EF21D4"/>
    <w:rsid w:val="06D714A2"/>
    <w:rsid w:val="07DD2F71"/>
    <w:rsid w:val="0F822F76"/>
    <w:rsid w:val="21B91A63"/>
    <w:rsid w:val="31405A79"/>
    <w:rsid w:val="37E06840"/>
    <w:rsid w:val="464070B5"/>
    <w:rsid w:val="49304AF9"/>
    <w:rsid w:val="53A600E8"/>
    <w:rsid w:val="545A370E"/>
    <w:rsid w:val="6FBF98BA"/>
    <w:rsid w:val="743D61DA"/>
    <w:rsid w:val="75FF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2">
    <w:name w:val="font21"/>
    <w:basedOn w:val="7"/>
    <w:qFormat/>
    <w:uiPriority w:val="0"/>
    <w:rPr>
      <w:rFonts w:ascii="Verdana" w:hAnsi="Verdana" w:cs="Verdana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</Words>
  <Characters>2008</Characters>
  <Lines>16</Lines>
  <Paragraphs>4</Paragraphs>
  <TotalTime>6</TotalTime>
  <ScaleCrop>false</ScaleCrop>
  <LinksUpToDate>false</LinksUpToDate>
  <CharactersWithSpaces>2356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2020-04-18T00:58:00Z</dcterms:created>
  <dc:creator>DELL</dc:creator>
  <cp:lastModifiedBy>金天宇</cp:lastModifiedBy>
  <cp:lastPrinted>2020-02-29T01:10:00Z</cp:lastPrinted>
  <dcterms:modified xsi:type="dcterms:W3CDTF">2021-10-28T04:31:36Z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F62E2C7A25B04515BA058B88C266BD0B</vt:lpwstr>
  </property>
</Properties>
</file>